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AC7FD7" w14:paraId="5537A6A3" w14:textId="77777777" w:rsidTr="00AC7FD7">
        <w:trPr>
          <w:trHeight w:val="429"/>
        </w:trPr>
        <w:tc>
          <w:tcPr>
            <w:tcW w:w="2500" w:type="dxa"/>
            <w:vMerge w:val="restart"/>
          </w:tcPr>
          <w:p w14:paraId="03C747E3" w14:textId="0CEFCF38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8208" behindDoc="1" locked="0" layoutInCell="1" allowOverlap="1" wp14:anchorId="1564A159" wp14:editId="19A0F64F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F1D8E8F" w14:textId="02553211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F2B52C" w14:textId="0B6646DE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1D92A5" w14:textId="3C2FB2EC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21BBA158" w14:textId="77777777" w:rsidR="00545A33" w:rsidRPr="00071C2E" w:rsidRDefault="00545A33" w:rsidP="00545A33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C2E">
              <w:rPr>
                <w:rFonts w:ascii="Times New Roman" w:hAnsi="Times New Roman"/>
                <w:b/>
                <w:bCs/>
                <w:sz w:val="24"/>
                <w:szCs w:val="24"/>
              </w:rPr>
              <w:t>İZMİR DEMOKRASİ ÜNİVERSİTESİ</w:t>
            </w:r>
          </w:p>
          <w:p w14:paraId="362974FA" w14:textId="5360692E" w:rsidR="00545A33" w:rsidRPr="00071C2E" w:rsidRDefault="00A70C36" w:rsidP="00545A33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Sağlık Kültür ve Spor </w:t>
            </w:r>
            <w:r w:rsidR="00545A33" w:rsidRPr="00071C2E">
              <w:rPr>
                <w:rFonts w:ascii="Times New Roman" w:hAnsi="Times New Roman"/>
                <w:b/>
                <w:bCs/>
                <w:sz w:val="24"/>
                <w:szCs w:val="24"/>
              </w:rPr>
              <w:t>Daire Başkanlığı</w:t>
            </w:r>
          </w:p>
          <w:p w14:paraId="6F7963A6" w14:textId="77777777" w:rsidR="00545A33" w:rsidRDefault="00545A33" w:rsidP="00545A33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C2E">
              <w:rPr>
                <w:rFonts w:ascii="Times New Roman" w:hAnsi="Times New Roman"/>
                <w:b/>
                <w:bCs/>
                <w:sz w:val="24"/>
                <w:szCs w:val="24"/>
              </w:rPr>
              <w:t>DAİRE BAŞKANI</w:t>
            </w:r>
          </w:p>
          <w:p w14:paraId="237AA64B" w14:textId="1EF0C66D" w:rsidR="00AC7FD7" w:rsidRDefault="00545A33" w:rsidP="00545A33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1C2E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</w:p>
        </w:tc>
        <w:tc>
          <w:tcPr>
            <w:tcW w:w="2253" w:type="dxa"/>
            <w:vAlign w:val="center"/>
          </w:tcPr>
          <w:p w14:paraId="49762A0A" w14:textId="4E272031" w:rsidR="00AC7FD7" w:rsidRPr="00AC7FD7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AC7FD7" w14:paraId="4A8DB3B7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30E39C9E" w14:textId="77777777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26FC27A0" w14:textId="77777777" w:rsidR="00AC7FD7" w:rsidRPr="00200B82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3288F0E1" w14:textId="18D3A747" w:rsidR="00AC7FD7" w:rsidRPr="00AC7FD7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AC7FD7" w14:paraId="19364144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3934545D" w14:textId="77777777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2795484E" w14:textId="77777777" w:rsidR="00AC7FD7" w:rsidRPr="00200B82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2503ADFB" w14:textId="5B370622" w:rsidR="00AC7FD7" w:rsidRPr="00AC7FD7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Rev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 No./Tarihi:</w:t>
            </w:r>
          </w:p>
        </w:tc>
      </w:tr>
      <w:tr w:rsidR="00AC7FD7" w14:paraId="09D851E8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51728154" w14:textId="77777777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30D85320" w14:textId="77777777" w:rsidR="00AC7FD7" w:rsidRPr="00200B82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75F9C3C5" w14:textId="2190BA72" w:rsidR="00AC7FD7" w:rsidRPr="00AC7FD7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590A07">
              <w:rPr>
                <w:rFonts w:ascii="Times New Roman" w:hAnsi="Times New Roman"/>
                <w:b/>
                <w:bCs/>
                <w:sz w:val="16"/>
                <w:szCs w:val="16"/>
              </w:rPr>
              <w:t>1/3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751083" w14:paraId="761D0BF4" w14:textId="77777777" w:rsidTr="00E00B4B">
        <w:trPr>
          <w:trHeight w:val="10205"/>
        </w:trPr>
        <w:tc>
          <w:tcPr>
            <w:tcW w:w="10788" w:type="dxa"/>
            <w:gridSpan w:val="3"/>
          </w:tcPr>
          <w:p w14:paraId="10B3CE90" w14:textId="77777777" w:rsidR="005A6302" w:rsidRPr="00C36FBE" w:rsidRDefault="00751083" w:rsidP="00835A1D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F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1.Görev Tanımı:</w:t>
            </w:r>
            <w:r w:rsidRPr="00C36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A6F" w:rsidRPr="00C36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57267D" w14:textId="00C0AEF6" w:rsidR="001959D8" w:rsidRPr="00C36FBE" w:rsidRDefault="00A27406" w:rsidP="00835A1D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F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1.1.</w:t>
            </w:r>
            <w:r w:rsidR="00545A33" w:rsidRPr="00C36FBE">
              <w:rPr>
                <w:rFonts w:ascii="Times New Roman" w:eastAsia="Times New Roman" w:hAnsi="Times New Roman"/>
                <w:sz w:val="24"/>
                <w:szCs w:val="24"/>
              </w:rPr>
              <w:t xml:space="preserve">İzmir Demokrasi </w:t>
            </w:r>
            <w:r w:rsidR="00545A33" w:rsidRPr="00C36FBE">
              <w:rPr>
                <w:rFonts w:ascii="Times New Roman" w:hAnsi="Times New Roman"/>
                <w:sz w:val="24"/>
                <w:szCs w:val="24"/>
              </w:rPr>
              <w:t>Üniversitesi üst yönetimi tarafından belirlenen amaç ve ilkelere uygun olarak</w:t>
            </w:r>
            <w:r w:rsidR="00C43D97" w:rsidRPr="00C36FBE">
              <w:rPr>
                <w:rFonts w:ascii="Times New Roman" w:hAnsi="Times New Roman"/>
                <w:sz w:val="24"/>
                <w:szCs w:val="24"/>
              </w:rPr>
              <w:t>; Sağlık Kültür ve Spor Daire Başkanlığının</w:t>
            </w:r>
            <w:r w:rsidR="00B13029">
              <w:rPr>
                <w:rFonts w:ascii="Times New Roman" w:hAnsi="Times New Roman"/>
                <w:sz w:val="24"/>
                <w:szCs w:val="24"/>
              </w:rPr>
              <w:t xml:space="preserve"> misyonu ve vizyonu </w:t>
            </w:r>
            <w:r w:rsidR="00C43D97" w:rsidRPr="00C36FBE">
              <w:rPr>
                <w:rFonts w:ascii="Times New Roman" w:hAnsi="Times New Roman"/>
                <w:sz w:val="24"/>
                <w:szCs w:val="24"/>
              </w:rPr>
              <w:t>doğrultusunda öğrencilerin</w:t>
            </w:r>
            <w:r w:rsidR="00B13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D97" w:rsidRPr="00C36FBE">
              <w:rPr>
                <w:rFonts w:ascii="Times New Roman" w:hAnsi="Times New Roman"/>
                <w:sz w:val="24"/>
                <w:szCs w:val="24"/>
              </w:rPr>
              <w:t>beslenme</w:t>
            </w:r>
            <w:r w:rsidR="00B13029">
              <w:rPr>
                <w:rFonts w:ascii="Times New Roman" w:hAnsi="Times New Roman"/>
                <w:sz w:val="24"/>
                <w:szCs w:val="24"/>
              </w:rPr>
              <w:t>, barınma</w:t>
            </w:r>
            <w:r w:rsidR="00DA16EC">
              <w:rPr>
                <w:rFonts w:ascii="Times New Roman" w:hAnsi="Times New Roman"/>
                <w:sz w:val="24"/>
                <w:szCs w:val="24"/>
              </w:rPr>
              <w:t xml:space="preserve">, sağlık ve </w:t>
            </w:r>
            <w:r w:rsidR="00C43D97" w:rsidRPr="00C36FBE">
              <w:rPr>
                <w:rFonts w:ascii="Times New Roman" w:hAnsi="Times New Roman"/>
                <w:sz w:val="24"/>
                <w:szCs w:val="24"/>
              </w:rPr>
              <w:t>sosyal ihtiyaçlarını karşılama</w:t>
            </w:r>
            <w:r w:rsidR="00DA16EC">
              <w:rPr>
                <w:rFonts w:ascii="Times New Roman" w:hAnsi="Times New Roman"/>
                <w:sz w:val="24"/>
                <w:szCs w:val="24"/>
              </w:rPr>
              <w:t xml:space="preserve">k ve bu hizmetler için </w:t>
            </w:r>
            <w:r w:rsidR="00C43D97" w:rsidRPr="00C36FBE">
              <w:rPr>
                <w:rFonts w:ascii="Times New Roman" w:hAnsi="Times New Roman"/>
                <w:sz w:val="24"/>
                <w:szCs w:val="24"/>
              </w:rPr>
              <w:t>gerekli tüm faaliyetlerin</w:t>
            </w:r>
            <w:r w:rsidR="00CD71FB" w:rsidRPr="00C36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D97" w:rsidRPr="00C36FBE">
              <w:rPr>
                <w:rFonts w:ascii="Times New Roman" w:hAnsi="Times New Roman"/>
                <w:sz w:val="24"/>
                <w:szCs w:val="24"/>
              </w:rPr>
              <w:t>etk</w:t>
            </w:r>
            <w:r w:rsidR="00CD71FB" w:rsidRPr="00C36FBE">
              <w:rPr>
                <w:rFonts w:ascii="Times New Roman" w:hAnsi="Times New Roman"/>
                <w:sz w:val="24"/>
                <w:szCs w:val="24"/>
              </w:rPr>
              <w:t>i</w:t>
            </w:r>
            <w:r w:rsidR="00C43D97" w:rsidRPr="00C36FBE">
              <w:rPr>
                <w:rFonts w:ascii="Times New Roman" w:hAnsi="Times New Roman"/>
                <w:sz w:val="24"/>
                <w:szCs w:val="24"/>
              </w:rPr>
              <w:t>nlik ve verimlilik ilkelerine uygun olarak yürütülmesi amacıyla çalışmalar</w:t>
            </w:r>
            <w:r w:rsidR="00CD71FB" w:rsidRPr="00C36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D97" w:rsidRPr="00C36FBE">
              <w:rPr>
                <w:rFonts w:ascii="Times New Roman" w:hAnsi="Times New Roman"/>
                <w:sz w:val="24"/>
                <w:szCs w:val="24"/>
              </w:rPr>
              <w:t>yapmak, planlamak, yönlendirmek, koordine etmek ve denetlemek.</w:t>
            </w:r>
          </w:p>
          <w:p w14:paraId="544B2994" w14:textId="77777777" w:rsidR="00545A33" w:rsidRPr="00C36FBE" w:rsidRDefault="00545A33" w:rsidP="00835A1D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A991567" w14:textId="5889A958" w:rsidR="00545A33" w:rsidRPr="00C36FBE" w:rsidRDefault="00545A33" w:rsidP="00835A1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6F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2.Çalıştığı B</w:t>
            </w:r>
            <w:r w:rsidR="00A27406" w:rsidRPr="00C36F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irim</w:t>
            </w:r>
            <w:r w:rsidRPr="00C36F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14:paraId="7DD6BDE5" w14:textId="5637244A" w:rsidR="00545A33" w:rsidRPr="00C36FBE" w:rsidRDefault="00545A33" w:rsidP="00835A1D">
            <w:pPr>
              <w:tabs>
                <w:tab w:val="left" w:pos="372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FBE">
              <w:rPr>
                <w:rFonts w:ascii="Times New Roman" w:hAnsi="Times New Roman"/>
                <w:b/>
                <w:sz w:val="24"/>
                <w:szCs w:val="24"/>
              </w:rPr>
              <w:t>2.1.Bağlı olduğu üst birim</w:t>
            </w:r>
            <w:r w:rsidRPr="00C36FBE">
              <w:rPr>
                <w:rFonts w:ascii="Times New Roman" w:hAnsi="Times New Roman"/>
                <w:sz w:val="24"/>
                <w:szCs w:val="24"/>
              </w:rPr>
              <w:tab/>
              <w:t xml:space="preserve">       </w:t>
            </w:r>
            <w:proofErr w:type="gramStart"/>
            <w:r w:rsidR="00011109" w:rsidRPr="00C36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F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C36F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BE">
              <w:rPr>
                <w:rFonts w:ascii="Times New Roman" w:hAnsi="Times New Roman"/>
                <w:bCs/>
                <w:sz w:val="24"/>
                <w:szCs w:val="24"/>
              </w:rPr>
              <w:t>Genel Sekreterlik</w:t>
            </w:r>
          </w:p>
          <w:p w14:paraId="32400436" w14:textId="1C78088C" w:rsidR="00545A33" w:rsidRPr="00C36FBE" w:rsidRDefault="00545A33" w:rsidP="00835A1D">
            <w:pPr>
              <w:tabs>
                <w:tab w:val="left" w:pos="326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FBE">
              <w:rPr>
                <w:rFonts w:ascii="Times New Roman" w:hAnsi="Times New Roman"/>
                <w:b/>
                <w:sz w:val="24"/>
                <w:szCs w:val="24"/>
              </w:rPr>
              <w:t>2.2.Bağlı olduğu üst birim yöneticisi</w:t>
            </w:r>
            <w:r w:rsidRPr="00C36FB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1109" w:rsidRPr="00C36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11109" w:rsidRPr="00C36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F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C36F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BE">
              <w:rPr>
                <w:rFonts w:ascii="Times New Roman" w:hAnsi="Times New Roman"/>
                <w:sz w:val="24"/>
                <w:szCs w:val="24"/>
              </w:rPr>
              <w:t>Genel Sekreter</w:t>
            </w:r>
          </w:p>
          <w:p w14:paraId="5CEE5592" w14:textId="43EC9849" w:rsidR="00545A33" w:rsidRPr="00C36FBE" w:rsidRDefault="00545A33" w:rsidP="00835A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FBE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  <w:r w:rsidR="00011109" w:rsidRPr="00C36F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36FBE">
              <w:rPr>
                <w:rFonts w:ascii="Times New Roman" w:hAnsi="Times New Roman"/>
                <w:b/>
                <w:bCs/>
                <w:sz w:val="24"/>
                <w:szCs w:val="24"/>
              </w:rPr>
              <w:t>Kendisine bağlı alt birimler/</w:t>
            </w:r>
            <w:proofErr w:type="gramStart"/>
            <w:r w:rsidRPr="00C36FBE">
              <w:rPr>
                <w:rFonts w:ascii="Times New Roman" w:hAnsi="Times New Roman"/>
                <w:b/>
                <w:bCs/>
                <w:sz w:val="24"/>
                <w:szCs w:val="24"/>
              </w:rPr>
              <w:t>kadrolar</w:t>
            </w:r>
            <w:r w:rsidR="00011109" w:rsidRPr="00C36F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B6D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36F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C36F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BE">
              <w:rPr>
                <w:rFonts w:ascii="Times New Roman" w:hAnsi="Times New Roman"/>
                <w:bCs/>
                <w:sz w:val="24"/>
                <w:szCs w:val="24"/>
              </w:rPr>
              <w:t>Şube Müdürleri, Şefler ve Diğer Personel</w:t>
            </w:r>
            <w:r w:rsidRPr="00C36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0FE8DE" w14:textId="60E4D58E" w:rsidR="00D75522" w:rsidRPr="00C36FBE" w:rsidRDefault="00545A33" w:rsidP="00835A1D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FBE">
              <w:rPr>
                <w:rFonts w:ascii="Times New Roman" w:hAnsi="Times New Roman"/>
                <w:b/>
                <w:sz w:val="24"/>
                <w:szCs w:val="24"/>
              </w:rPr>
              <w:t>2.4.Yerine vekâlet edecek kişi</w:t>
            </w:r>
            <w:r w:rsidRPr="00C36FBE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</w:t>
            </w:r>
            <w:r w:rsidR="00ED2158" w:rsidRPr="00C36F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D2158" w:rsidRPr="00C36F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1109" w:rsidRPr="00C36F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C36F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34907" w:rsidRPr="00C36FBE">
              <w:rPr>
                <w:rFonts w:ascii="Times New Roman" w:hAnsi="Times New Roman"/>
                <w:bCs/>
                <w:sz w:val="24"/>
                <w:szCs w:val="24"/>
              </w:rPr>
              <w:t xml:space="preserve">Daire Başkanı Tarafından Görevlendirilen </w:t>
            </w:r>
            <w:r w:rsidRPr="00C36FBE">
              <w:rPr>
                <w:rFonts w:ascii="Times New Roman" w:hAnsi="Times New Roman"/>
                <w:bCs/>
                <w:sz w:val="24"/>
                <w:szCs w:val="24"/>
              </w:rPr>
              <w:t>Şube Müdürü</w:t>
            </w:r>
            <w:r w:rsidRPr="00C36FB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51083" w:rsidRPr="00C36F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B3DF0DD" w14:textId="373AE27F" w:rsidR="00751083" w:rsidRPr="00C36FBE" w:rsidRDefault="00751083" w:rsidP="00835A1D">
            <w:pPr>
              <w:pStyle w:val="AralkYok"/>
              <w:jc w:val="both"/>
              <w:rPr>
                <w:rFonts w:ascii="Times New Roman" w:hAnsi="Times New Roman"/>
              </w:rPr>
            </w:pPr>
            <w:r w:rsidRPr="00C36FBE">
              <w:rPr>
                <w:rFonts w:ascii="Times New Roman" w:hAnsi="Times New Roman"/>
              </w:rPr>
              <w:t xml:space="preserve">                                                                            </w:t>
            </w:r>
          </w:p>
          <w:p w14:paraId="4622D2BF" w14:textId="13B71E29" w:rsidR="00545A33" w:rsidRPr="00C36FBE" w:rsidRDefault="00545A33" w:rsidP="00835A1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6F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3.Görev, Yetki </w:t>
            </w:r>
            <w:r w:rsidR="0007656F" w:rsidRPr="00C36F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</w:t>
            </w:r>
            <w:r w:rsidRPr="00C36F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 Sorumluluklar:</w:t>
            </w:r>
          </w:p>
          <w:p w14:paraId="234E2E19" w14:textId="13589638" w:rsidR="0014043C" w:rsidRPr="00FE4B4E" w:rsidRDefault="00545A33" w:rsidP="00835A1D">
            <w:pPr>
              <w:pStyle w:val="ListeParagraf"/>
              <w:numPr>
                <w:ilvl w:val="1"/>
                <w:numId w:val="11"/>
              </w:numPr>
              <w:spacing w:after="100" w:afterAutospacing="1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FBE">
              <w:rPr>
                <w:rFonts w:ascii="Times New Roman" w:hAnsi="Times New Roman"/>
                <w:sz w:val="24"/>
                <w:szCs w:val="24"/>
              </w:rPr>
              <w:t xml:space="preserve">124 sayılı Yükseköğretim Üst Kuruluşları ile Yükseköğretim Kurumlarının İdari Teşkilatı Hakkında Kanun Hükmünde Kararnamenin </w:t>
            </w:r>
            <w:r w:rsidR="00CD71FB" w:rsidRPr="00C36FBE">
              <w:rPr>
                <w:rFonts w:ascii="Times New Roman" w:hAnsi="Times New Roman"/>
                <w:sz w:val="24"/>
                <w:szCs w:val="24"/>
              </w:rPr>
              <w:t>32</w:t>
            </w:r>
            <w:r w:rsidRPr="00C36FBE">
              <w:rPr>
                <w:rFonts w:ascii="Times New Roman" w:hAnsi="Times New Roman"/>
                <w:sz w:val="24"/>
                <w:szCs w:val="24"/>
              </w:rPr>
              <w:t>. Maddesinde belirtilen görevlerin</w:t>
            </w:r>
            <w:r w:rsidR="00FE4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FBE">
              <w:rPr>
                <w:rFonts w:ascii="Times New Roman" w:hAnsi="Times New Roman"/>
                <w:sz w:val="24"/>
                <w:szCs w:val="24"/>
              </w:rPr>
              <w:t>gereklerini mevzuata uygun, tam, zamanında ve doğru olarak yerine getirmek/getirilmesini sağlamak,</w:t>
            </w:r>
          </w:p>
          <w:p w14:paraId="1D09D2CB" w14:textId="50D801B6" w:rsidR="00B24893" w:rsidRPr="00FE4B4E" w:rsidRDefault="00147A56" w:rsidP="00835A1D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A56">
              <w:rPr>
                <w:rFonts w:ascii="Times New Roman" w:hAnsi="Times New Roman"/>
                <w:sz w:val="24"/>
                <w:szCs w:val="24"/>
              </w:rPr>
              <w:t>Üst Yönetim ve ilgili mevzuat tarafından belirlenmiş amaç, hedef, strateji ve ilkeler doğrultusunda yönetimi altındaki faaliyetlerin yürütülmesini sağlamak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97CEAC1" w14:textId="060AB2AC" w:rsidR="000924AA" w:rsidRDefault="00FE4B4E" w:rsidP="00835A1D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4AA" w:rsidRPr="000924AA">
              <w:rPr>
                <w:rFonts w:ascii="Times New Roman" w:hAnsi="Times New Roman"/>
                <w:sz w:val="24"/>
                <w:szCs w:val="24"/>
              </w:rPr>
              <w:t>Hizmet faaliyetlerinin ekonomik ve etkin bir şekilde yerine getirilmesi için insan ve malzeme gibi mevcut kaynakların en uygun, en verimli şekilde kullanılmasını sağlamak</w:t>
            </w:r>
            <w:r w:rsidR="000924A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2629077" w14:textId="0EE2532B" w:rsidR="000924AA" w:rsidRDefault="00FE4B4E" w:rsidP="00835A1D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4AA" w:rsidRPr="000924AA">
              <w:rPr>
                <w:rFonts w:ascii="Times New Roman" w:hAnsi="Times New Roman"/>
                <w:sz w:val="24"/>
                <w:szCs w:val="24"/>
              </w:rPr>
              <w:t>Başkanlıkta görev yapan tüm personel üzerinde genel yönetim, denetim, iş bölümü yapma, çalışma düzeni kurma, yetiştirme ve hizmet içi eğitimi sağlama</w:t>
            </w:r>
            <w:r w:rsidR="000924AA">
              <w:rPr>
                <w:rFonts w:ascii="Times New Roman" w:hAnsi="Times New Roman"/>
                <w:sz w:val="24"/>
                <w:szCs w:val="24"/>
              </w:rPr>
              <w:t>k,</w:t>
            </w:r>
          </w:p>
          <w:p w14:paraId="68790DE9" w14:textId="6AF96691" w:rsidR="0058330A" w:rsidRDefault="0058330A" w:rsidP="00835A1D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30A">
              <w:rPr>
                <w:rFonts w:ascii="Times New Roman" w:hAnsi="Times New Roman"/>
                <w:sz w:val="24"/>
                <w:szCs w:val="24"/>
              </w:rPr>
              <w:t>Daire Başkanlığının misyon ve vizyonunu belirle</w:t>
            </w:r>
            <w:r w:rsidR="00A87942">
              <w:rPr>
                <w:rFonts w:ascii="Times New Roman" w:hAnsi="Times New Roman"/>
                <w:sz w:val="24"/>
                <w:szCs w:val="24"/>
              </w:rPr>
              <w:t>mek</w:t>
            </w:r>
            <w:r w:rsidRPr="0058330A">
              <w:rPr>
                <w:rFonts w:ascii="Times New Roman" w:hAnsi="Times New Roman"/>
                <w:sz w:val="24"/>
                <w:szCs w:val="24"/>
              </w:rPr>
              <w:t>, tüm çalışanlar ile paylaş</w:t>
            </w:r>
            <w:r w:rsidR="00A87942">
              <w:rPr>
                <w:rFonts w:ascii="Times New Roman" w:hAnsi="Times New Roman"/>
                <w:sz w:val="24"/>
                <w:szCs w:val="24"/>
              </w:rPr>
              <w:t xml:space="preserve">mak ve </w:t>
            </w:r>
            <w:r w:rsidRPr="0058330A">
              <w:rPr>
                <w:rFonts w:ascii="Times New Roman" w:hAnsi="Times New Roman"/>
                <w:sz w:val="24"/>
                <w:szCs w:val="24"/>
              </w:rPr>
              <w:t xml:space="preserve">gerçekleşmesi için çalışanları motive </w:t>
            </w:r>
            <w:r w:rsidR="00A87942">
              <w:rPr>
                <w:rFonts w:ascii="Times New Roman" w:hAnsi="Times New Roman"/>
                <w:sz w:val="24"/>
                <w:szCs w:val="24"/>
              </w:rPr>
              <w:t>etmek,</w:t>
            </w:r>
          </w:p>
          <w:p w14:paraId="14C11426" w14:textId="3C28E5CF" w:rsidR="00A87942" w:rsidRDefault="00A87942" w:rsidP="00835A1D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42">
              <w:rPr>
                <w:rFonts w:ascii="Times New Roman" w:hAnsi="Times New Roman"/>
                <w:sz w:val="24"/>
                <w:szCs w:val="24"/>
              </w:rPr>
              <w:t>Görev ve sorumluluk alanındaki faaliyetlerin mevcut iç kontrol sisteminin tanım ve talimatlarına uygun olarak yürütülmesini sağlamak ve tasarruf ilkelerine uygun hareket etmek,</w:t>
            </w:r>
          </w:p>
          <w:p w14:paraId="423D13AF" w14:textId="77777777" w:rsidR="006B64A7" w:rsidRPr="006B64A7" w:rsidRDefault="0058330A" w:rsidP="00835A1D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4A7">
              <w:rPr>
                <w:rFonts w:ascii="Times New Roman" w:hAnsi="Times New Roman"/>
                <w:sz w:val="24"/>
                <w:szCs w:val="24"/>
              </w:rPr>
              <w:t>Faaliyet programının uygulanması ve izlenmesi, bağlı birimlerin faaliyet programına göre yapacakları çalışmaların eksiksiz ve aksatılmadan yürütülmesi için gereken önlemleri almak, gerekli koordinasyon ve iş birliğini oluşturarak uyumlu çalışılmasını sağlamak,</w:t>
            </w:r>
          </w:p>
          <w:p w14:paraId="356B72BA" w14:textId="52CEA7A2" w:rsidR="00CD24C2" w:rsidRPr="00DD0F1B" w:rsidRDefault="00DD0F1B" w:rsidP="00835A1D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F1B">
              <w:rPr>
                <w:rFonts w:ascii="Times New Roman" w:hAnsi="Times New Roman"/>
                <w:sz w:val="24"/>
                <w:szCs w:val="24"/>
              </w:rPr>
              <w:t>Kendisine bağlı birimlerce hazırlanan çalışma yöntemlerini incelemek, gerekli değişiklikleri yaparak uygulanmasını sağlamak,</w:t>
            </w:r>
          </w:p>
        </w:tc>
      </w:tr>
      <w:tr w:rsidR="002815CA" w14:paraId="149C8DD2" w14:textId="77777777" w:rsidTr="00B61549">
        <w:trPr>
          <w:trHeight w:val="1134"/>
        </w:trPr>
        <w:tc>
          <w:tcPr>
            <w:tcW w:w="7491" w:type="dxa"/>
            <w:gridSpan w:val="2"/>
            <w:vAlign w:val="center"/>
          </w:tcPr>
          <w:p w14:paraId="125EE6B4" w14:textId="77777777" w:rsidR="002815CA" w:rsidRDefault="002815CA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3AF8507C" w14:textId="4BEF2223" w:rsidR="002815CA" w:rsidRPr="00BC6FB8" w:rsidRDefault="002815CA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55B777F0" w14:textId="09A0D352" w:rsidR="002815CA" w:rsidRDefault="002815CA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 w:rsidR="00B6154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9D7B5A5" w14:textId="66BD2575" w:rsidR="00B61549" w:rsidRDefault="00B61549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513E5042" w14:textId="3B140216" w:rsidR="002815CA" w:rsidRDefault="002815CA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</w:t>
            </w:r>
            <w:r w:rsidR="00B6154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BA8C50D" w14:textId="279CCCE9" w:rsidR="002815CA" w:rsidRPr="00BC6FB8" w:rsidRDefault="002815CA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 / … / </w:t>
            </w:r>
            <w:r w:rsidR="00944E99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2815CA" w14:paraId="078BBB2D" w14:textId="77777777" w:rsidTr="00AC7FD7">
        <w:trPr>
          <w:trHeight w:val="454"/>
        </w:trPr>
        <w:tc>
          <w:tcPr>
            <w:tcW w:w="3251" w:type="dxa"/>
            <w:vAlign w:val="center"/>
          </w:tcPr>
          <w:p w14:paraId="54F95BC6" w14:textId="5D9DC886" w:rsidR="002815CA" w:rsidRPr="00BC6FB8" w:rsidRDefault="002815CA" w:rsidP="002815CA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7D429464" w14:textId="0922AF06" w:rsidR="002815CA" w:rsidRPr="00BC6FB8" w:rsidRDefault="002815CA" w:rsidP="002815CA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7E43BBE2" w14:textId="12A133B4" w:rsidR="002815CA" w:rsidRPr="00BC6FB8" w:rsidRDefault="002815CA" w:rsidP="002815CA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2815CA" w14:paraId="1ECCD0B9" w14:textId="77777777" w:rsidTr="002815CA">
        <w:trPr>
          <w:trHeight w:val="850"/>
        </w:trPr>
        <w:tc>
          <w:tcPr>
            <w:tcW w:w="3251" w:type="dxa"/>
            <w:vAlign w:val="center"/>
          </w:tcPr>
          <w:p w14:paraId="469F6CB8" w14:textId="77777777" w:rsidR="002815CA" w:rsidRPr="00BC6FB8" w:rsidRDefault="002815CA" w:rsidP="002815CA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6D1AB831" w14:textId="77777777" w:rsidR="002815CA" w:rsidRPr="00BC6FB8" w:rsidRDefault="002815CA" w:rsidP="002815CA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519187A" w14:textId="77777777" w:rsidR="002815CA" w:rsidRPr="00BC6FB8" w:rsidRDefault="002815CA" w:rsidP="002815CA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9363DE" w14:textId="63D2D918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30DB211C" w14:textId="77777777" w:rsidR="008D5B05" w:rsidRDefault="008D5B05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233B5546" w14:textId="77777777" w:rsidR="002815CA" w:rsidRDefault="002815CA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E6585B" w14:paraId="62948D08" w14:textId="77777777" w:rsidTr="00494599">
        <w:trPr>
          <w:trHeight w:val="429"/>
        </w:trPr>
        <w:tc>
          <w:tcPr>
            <w:tcW w:w="2500" w:type="dxa"/>
            <w:vMerge w:val="restart"/>
          </w:tcPr>
          <w:p w14:paraId="5C475C9F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0256" behindDoc="1" locked="0" layoutInCell="1" allowOverlap="1" wp14:anchorId="1F0B0D53" wp14:editId="060AE088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8B91B7A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5FD763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D6B00D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08CA1B6E" w14:textId="77777777" w:rsidR="00743B84" w:rsidRPr="00071C2E" w:rsidRDefault="00743B84" w:rsidP="00743B8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C2E">
              <w:rPr>
                <w:rFonts w:ascii="Times New Roman" w:hAnsi="Times New Roman"/>
                <w:b/>
                <w:bCs/>
                <w:sz w:val="24"/>
                <w:szCs w:val="24"/>
              </w:rPr>
              <w:t>İZMİR DEMOKRASİ ÜNİVERSİTESİ</w:t>
            </w:r>
          </w:p>
          <w:p w14:paraId="4C8AFEA9" w14:textId="11B8E11A" w:rsidR="00743B84" w:rsidRPr="00071C2E" w:rsidRDefault="00F23EA2" w:rsidP="00743B8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Sağlık Kültür ve Spor </w:t>
            </w:r>
            <w:r w:rsidR="00743B84" w:rsidRPr="00071C2E">
              <w:rPr>
                <w:rFonts w:ascii="Times New Roman" w:hAnsi="Times New Roman"/>
                <w:b/>
                <w:bCs/>
                <w:sz w:val="24"/>
                <w:szCs w:val="24"/>
              </w:rPr>
              <w:t>Daire Başkanlığı</w:t>
            </w:r>
          </w:p>
          <w:p w14:paraId="0B587FFA" w14:textId="77777777" w:rsidR="00743B84" w:rsidRDefault="00743B84" w:rsidP="00743B8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C2E">
              <w:rPr>
                <w:rFonts w:ascii="Times New Roman" w:hAnsi="Times New Roman"/>
                <w:b/>
                <w:bCs/>
                <w:sz w:val="24"/>
                <w:szCs w:val="24"/>
              </w:rPr>
              <w:t>DAİRE BAŞKANI</w:t>
            </w:r>
          </w:p>
          <w:p w14:paraId="6B908FFC" w14:textId="5D32407B" w:rsidR="00E6585B" w:rsidRDefault="00743B84" w:rsidP="00743B8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1C2E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</w:p>
        </w:tc>
        <w:tc>
          <w:tcPr>
            <w:tcW w:w="2253" w:type="dxa"/>
            <w:vAlign w:val="center"/>
          </w:tcPr>
          <w:p w14:paraId="23F0A91D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E6585B" w14:paraId="6DDA4B05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77F36164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4EEC3256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5653F491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E6585B" w14:paraId="222FC480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6A7CF1AE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56508B95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6B07B821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Rev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 No./Tarihi:</w:t>
            </w:r>
          </w:p>
        </w:tc>
      </w:tr>
      <w:tr w:rsidR="00E6585B" w14:paraId="45DE77DC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1D921561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084AEA88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3D14110A" w14:textId="6E64FCA6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590A07">
              <w:rPr>
                <w:rFonts w:ascii="Times New Roman" w:hAnsi="Times New Roman"/>
                <w:b/>
                <w:bCs/>
                <w:sz w:val="16"/>
                <w:szCs w:val="16"/>
              </w:rPr>
              <w:t>2/3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E6585B" w14:paraId="12E89FEC" w14:textId="77777777" w:rsidTr="00494599">
        <w:trPr>
          <w:trHeight w:val="10205"/>
        </w:trPr>
        <w:tc>
          <w:tcPr>
            <w:tcW w:w="10788" w:type="dxa"/>
            <w:gridSpan w:val="3"/>
          </w:tcPr>
          <w:p w14:paraId="2361DB84" w14:textId="73E7DABC" w:rsidR="00A521BD" w:rsidRDefault="00A521BD" w:rsidP="00835A1D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F1B">
              <w:rPr>
                <w:rFonts w:ascii="Times New Roman" w:hAnsi="Times New Roman"/>
                <w:sz w:val="24"/>
                <w:szCs w:val="24"/>
              </w:rPr>
              <w:t>Yazılı ve sözlü olarak kendisine verilen işlerin ilgili birimlere dağıtımını yapmak ve sonuçlandırılmasını sağlamak,</w:t>
            </w:r>
          </w:p>
          <w:p w14:paraId="6AB56830" w14:textId="5AFEB380" w:rsidR="00A521BD" w:rsidRDefault="00A521BD" w:rsidP="00835A1D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F1B">
              <w:rPr>
                <w:rFonts w:ascii="Times New Roman" w:hAnsi="Times New Roman"/>
                <w:sz w:val="24"/>
                <w:szCs w:val="24"/>
              </w:rPr>
              <w:t>Başkanlığın hizmet alanı ile ilgili olarak ihtiyaç duyulması halinde bağlı bulunduğu makama danışmanlık görevi yapmak,</w:t>
            </w:r>
          </w:p>
          <w:p w14:paraId="036D611A" w14:textId="77777777" w:rsidR="00A521BD" w:rsidRPr="00DD0F1B" w:rsidRDefault="00A521BD" w:rsidP="00835A1D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F1B">
              <w:rPr>
                <w:rFonts w:ascii="Times New Roman" w:hAnsi="Times New Roman"/>
                <w:sz w:val="24"/>
                <w:szCs w:val="24"/>
              </w:rPr>
              <w:t>Görev konuları ile ilgili mevzuat değişikliklerini takip ederek Genel Sekreteri bilgilendirmek ve personele gerekli açıklamalarda bulunmak,</w:t>
            </w:r>
          </w:p>
          <w:p w14:paraId="2CA1C52C" w14:textId="77777777" w:rsidR="00A521BD" w:rsidRPr="00A521BD" w:rsidRDefault="002815CA" w:rsidP="00835A1D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BD">
              <w:rPr>
                <w:rFonts w:ascii="Times New Roman" w:hAnsi="Times New Roman"/>
                <w:sz w:val="24"/>
                <w:szCs w:val="24"/>
              </w:rPr>
              <w:t>Mevzuata aykırı faaliyetleri önlemek,</w:t>
            </w:r>
          </w:p>
          <w:p w14:paraId="2B36E47A" w14:textId="77777777" w:rsidR="00A521BD" w:rsidRDefault="003A0563" w:rsidP="00835A1D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BD">
              <w:rPr>
                <w:rFonts w:ascii="Times New Roman" w:hAnsi="Times New Roman"/>
                <w:sz w:val="24"/>
                <w:szCs w:val="24"/>
              </w:rPr>
              <w:t xml:space="preserve">Geçici olarak görevinin başından ayrıldığı zaman veya kendisinin katılma </w:t>
            </w:r>
            <w:proofErr w:type="gramStart"/>
            <w:r w:rsidRPr="00A521BD">
              <w:rPr>
                <w:rFonts w:ascii="Times New Roman" w:hAnsi="Times New Roman"/>
                <w:sz w:val="24"/>
                <w:szCs w:val="24"/>
              </w:rPr>
              <w:t>imkanı</w:t>
            </w:r>
            <w:proofErr w:type="gramEnd"/>
            <w:r w:rsidRPr="00A521BD">
              <w:rPr>
                <w:rFonts w:ascii="Times New Roman" w:hAnsi="Times New Roman"/>
                <w:sz w:val="24"/>
                <w:szCs w:val="24"/>
              </w:rPr>
              <w:t xml:space="preserve"> bulamadığı toplantı ve görüşmelerde kendisini temsil edecek vekili seçmek ve mevzuatın zorunlu kıldığı durumlarda üst yöneticinin onayını almak,</w:t>
            </w:r>
          </w:p>
          <w:p w14:paraId="5A17426E" w14:textId="28930516" w:rsidR="003A0563" w:rsidRPr="00A521BD" w:rsidRDefault="003A0563" w:rsidP="00835A1D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BD">
              <w:rPr>
                <w:rFonts w:ascii="Times New Roman" w:hAnsi="Times New Roman"/>
                <w:sz w:val="24"/>
                <w:szCs w:val="24"/>
              </w:rPr>
              <w:t>Kendisine bağlı birimlerden çıkacak yazılara imza yetkileri yönergesi esaslarına uygun olarak paraf/imza yapmak,</w:t>
            </w:r>
          </w:p>
          <w:p w14:paraId="2C8D0852" w14:textId="12737832" w:rsidR="00D2003B" w:rsidRDefault="00D2003B" w:rsidP="00835A1D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3B">
              <w:rPr>
                <w:rFonts w:ascii="Times New Roman" w:hAnsi="Times New Roman"/>
                <w:sz w:val="24"/>
                <w:szCs w:val="24"/>
              </w:rPr>
              <w:t>Daire Başkanlığına havale edilen iş ve evrakların birimlere havalesini yapmak ve sonuçlandırılmasını sağlamak.</w:t>
            </w:r>
          </w:p>
          <w:p w14:paraId="700C98E9" w14:textId="22D04FAB" w:rsidR="00DD0F1B" w:rsidRDefault="00DD0F1B" w:rsidP="00835A1D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4A7">
              <w:rPr>
                <w:rFonts w:ascii="Times New Roman" w:hAnsi="Times New Roman"/>
                <w:sz w:val="24"/>
                <w:szCs w:val="24"/>
              </w:rPr>
              <w:t>Personelinin mali ve özlük hakları işlemlerinin yürütülmesini sağlamak,</w:t>
            </w:r>
          </w:p>
          <w:p w14:paraId="036E0DCF" w14:textId="2E530A7F" w:rsidR="003A0563" w:rsidRDefault="003A0563" w:rsidP="00835A1D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F1B">
              <w:rPr>
                <w:rFonts w:ascii="Times New Roman" w:hAnsi="Times New Roman"/>
                <w:sz w:val="24"/>
                <w:szCs w:val="24"/>
              </w:rPr>
              <w:t>Personel ile ilgili görevde yükselme, unvan değişikliği, atama, nakil, mükafatlandırma, cezalandırma, izin ve işten çıkarma gibi işlemleri inceleyerek, makama görüş ve tekliflerini sunmak,</w:t>
            </w:r>
          </w:p>
          <w:p w14:paraId="0D9B47A5" w14:textId="77777777" w:rsidR="006B64A7" w:rsidRDefault="00A87942" w:rsidP="00835A1D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42">
              <w:rPr>
                <w:rFonts w:ascii="Times New Roman" w:hAnsi="Times New Roman"/>
                <w:sz w:val="24"/>
                <w:szCs w:val="24"/>
              </w:rPr>
              <w:t>Daire Başkanlığı için gerekli olan her türlü taşınır işlemlerinde taşınır mal yönetmeliğine göre işlem yapılmasını sağlamak,</w:t>
            </w:r>
          </w:p>
          <w:p w14:paraId="315381CF" w14:textId="03DBEAFA" w:rsidR="006B64A7" w:rsidRDefault="006B64A7" w:rsidP="00835A1D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4A7">
              <w:rPr>
                <w:rFonts w:ascii="Times New Roman" w:hAnsi="Times New Roman"/>
                <w:sz w:val="24"/>
                <w:szCs w:val="24"/>
              </w:rPr>
              <w:t>Görevlerin yerine getirilmesinde ve sonuçlandırılmasında üst kademedeki yöneticileri gerektiğinde bilgilendirmek,</w:t>
            </w:r>
          </w:p>
          <w:p w14:paraId="26D2270E" w14:textId="43DA2528" w:rsidR="00D2003B" w:rsidRPr="006B64A7" w:rsidRDefault="00D2003B" w:rsidP="00835A1D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3B">
              <w:rPr>
                <w:rFonts w:ascii="Times New Roman" w:hAnsi="Times New Roman"/>
                <w:sz w:val="24"/>
                <w:szCs w:val="24"/>
              </w:rPr>
              <w:t>Harcama Yetkililiği görevini yürütmek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5471C67" w14:textId="77777777" w:rsidR="00A27E48" w:rsidRDefault="00A27E48" w:rsidP="00835A1D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42">
              <w:rPr>
                <w:rFonts w:ascii="Times New Roman" w:hAnsi="Times New Roman"/>
                <w:sz w:val="24"/>
                <w:szCs w:val="24"/>
              </w:rPr>
              <w:t>Genel Sekretere karşı sorumlu olmak,</w:t>
            </w:r>
          </w:p>
          <w:p w14:paraId="1EDDDB25" w14:textId="77777777" w:rsidR="00A521BD" w:rsidRDefault="00A27E48" w:rsidP="00835A1D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4A7">
              <w:rPr>
                <w:rFonts w:ascii="Times New Roman" w:hAnsi="Times New Roman"/>
                <w:sz w:val="24"/>
                <w:szCs w:val="24"/>
              </w:rPr>
              <w:t>Kendisine verilecek konusuyla ilgili diğer işlerden sorumlu olmak,</w:t>
            </w:r>
          </w:p>
          <w:p w14:paraId="30501D13" w14:textId="77777777" w:rsidR="00A521BD" w:rsidRDefault="00A521BD" w:rsidP="00835A1D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BD">
              <w:rPr>
                <w:rFonts w:ascii="Times New Roman" w:hAnsi="Times New Roman"/>
                <w:sz w:val="24"/>
                <w:szCs w:val="24"/>
              </w:rPr>
              <w:t>Üst yönetici tarafından verilen diğer görevleri yerine getirmek,</w:t>
            </w:r>
          </w:p>
          <w:p w14:paraId="70A40AE5" w14:textId="77777777" w:rsidR="00A521BD" w:rsidRDefault="00A521BD" w:rsidP="00835A1D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BD">
              <w:rPr>
                <w:rFonts w:ascii="Times New Roman" w:hAnsi="Times New Roman"/>
                <w:sz w:val="24"/>
                <w:szCs w:val="24"/>
              </w:rPr>
              <w:t>5018 sayılı Kanuna göre Başkanlığına tahsis edilen bütçeyi harcama yetkisi,</w:t>
            </w:r>
          </w:p>
          <w:p w14:paraId="3B34073B" w14:textId="77777777" w:rsidR="00A521BD" w:rsidRDefault="00A521BD" w:rsidP="00835A1D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BD">
              <w:rPr>
                <w:rFonts w:ascii="Times New Roman" w:hAnsi="Times New Roman"/>
                <w:sz w:val="24"/>
                <w:szCs w:val="24"/>
              </w:rPr>
              <w:t>İmza yetkileri yönergesi ile yetki devri yapılan hususlarda imza yetkisi,</w:t>
            </w:r>
          </w:p>
          <w:p w14:paraId="2A349782" w14:textId="77777777" w:rsidR="00A521BD" w:rsidRDefault="00A521BD" w:rsidP="00835A1D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BD">
              <w:rPr>
                <w:rFonts w:ascii="Times New Roman" w:hAnsi="Times New Roman"/>
                <w:sz w:val="24"/>
                <w:szCs w:val="24"/>
              </w:rPr>
              <w:t>Harcama yetkilisi sıfatıyla gerçekleştirme görevlilerini tespit yetkisi,</w:t>
            </w:r>
          </w:p>
          <w:p w14:paraId="02D9AF13" w14:textId="77777777" w:rsidR="00A521BD" w:rsidRDefault="00A521BD" w:rsidP="00835A1D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BD">
              <w:rPr>
                <w:rFonts w:ascii="Times New Roman" w:hAnsi="Times New Roman"/>
                <w:sz w:val="24"/>
                <w:szCs w:val="24"/>
              </w:rPr>
              <w:t>Daire Başkanlığına bağlı personelini denetleme yetkisi,</w:t>
            </w:r>
          </w:p>
          <w:p w14:paraId="2F884C42" w14:textId="77777777" w:rsidR="00A521BD" w:rsidRDefault="00A521BD" w:rsidP="00835A1D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BD">
              <w:rPr>
                <w:rFonts w:ascii="Times New Roman" w:hAnsi="Times New Roman"/>
                <w:sz w:val="24"/>
                <w:szCs w:val="24"/>
              </w:rPr>
              <w:t>Daire Başkanlığına bağlı personelin görev dağılımını gerçekleştirme yetkisi,</w:t>
            </w:r>
          </w:p>
          <w:p w14:paraId="3734BF74" w14:textId="77777777" w:rsidR="00A521BD" w:rsidRDefault="00A521BD" w:rsidP="00835A1D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BD">
              <w:rPr>
                <w:rFonts w:ascii="Times New Roman" w:hAnsi="Times New Roman"/>
                <w:sz w:val="24"/>
                <w:szCs w:val="24"/>
              </w:rPr>
              <w:t>Daire Başkanlığına bağlı personelin her türlü izin kullanımında imza yetkisi,</w:t>
            </w:r>
          </w:p>
          <w:p w14:paraId="6A6B2433" w14:textId="77777777" w:rsidR="00A521BD" w:rsidRDefault="00A521BD" w:rsidP="00835A1D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BD">
              <w:rPr>
                <w:rFonts w:ascii="Times New Roman" w:hAnsi="Times New Roman"/>
                <w:sz w:val="24"/>
                <w:szCs w:val="24"/>
              </w:rPr>
              <w:t>Daire Başkanlığına bağlı personelin işlerini koordine etme yetkisi,</w:t>
            </w:r>
          </w:p>
          <w:p w14:paraId="42901937" w14:textId="2554EEA5" w:rsidR="00A521BD" w:rsidRDefault="00A521BD" w:rsidP="00835A1D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BD">
              <w:rPr>
                <w:rFonts w:ascii="Times New Roman" w:hAnsi="Times New Roman"/>
                <w:sz w:val="24"/>
                <w:szCs w:val="24"/>
              </w:rPr>
              <w:t>Daire Başkanlığı çalışanlarının mali, sosyal ve özlük hakları ile ilgili konularda Genel Sekretere öneride bulunma yetkisi,</w:t>
            </w:r>
          </w:p>
          <w:p w14:paraId="25E30FFA" w14:textId="15B4FB82" w:rsidR="006B64A7" w:rsidRPr="00D2003B" w:rsidRDefault="00A521BD" w:rsidP="00835A1D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BD">
              <w:rPr>
                <w:rFonts w:ascii="Times New Roman" w:hAnsi="Times New Roman"/>
                <w:sz w:val="24"/>
                <w:szCs w:val="24"/>
              </w:rPr>
              <w:t>Rektör, Rektör Yardımcıları ve Genel Sekreter tarafından imzalanacak yazılarda paraf yetkisi.</w:t>
            </w:r>
          </w:p>
        </w:tc>
      </w:tr>
      <w:tr w:rsidR="002815CA" w14:paraId="7F03CB1F" w14:textId="77777777" w:rsidTr="002815CA">
        <w:trPr>
          <w:trHeight w:val="1134"/>
        </w:trPr>
        <w:tc>
          <w:tcPr>
            <w:tcW w:w="7491" w:type="dxa"/>
            <w:gridSpan w:val="2"/>
            <w:vAlign w:val="center"/>
          </w:tcPr>
          <w:p w14:paraId="1E9870B7" w14:textId="77777777" w:rsidR="002815CA" w:rsidRDefault="002815CA" w:rsidP="002815CA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6EFE9D4F" w14:textId="5928E708" w:rsidR="002815CA" w:rsidRPr="00BC6FB8" w:rsidRDefault="002815CA" w:rsidP="002815CA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260E093F" w14:textId="77777777" w:rsidR="00B61549" w:rsidRDefault="00B61549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38572CF" w14:textId="77777777" w:rsidR="00B61549" w:rsidRDefault="00B61549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3192162A" w14:textId="77777777" w:rsidR="00B61549" w:rsidRDefault="00B61549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18AEA52F" w14:textId="4C690E1E" w:rsidR="002815CA" w:rsidRPr="00BC6FB8" w:rsidRDefault="00B61549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2815CA" w14:paraId="21DAC763" w14:textId="77777777" w:rsidTr="00494599">
        <w:trPr>
          <w:trHeight w:val="454"/>
        </w:trPr>
        <w:tc>
          <w:tcPr>
            <w:tcW w:w="3251" w:type="dxa"/>
            <w:vAlign w:val="center"/>
          </w:tcPr>
          <w:p w14:paraId="4F94564D" w14:textId="0456E4E9" w:rsidR="002815CA" w:rsidRPr="00BC6FB8" w:rsidRDefault="002815CA" w:rsidP="002815CA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08BFB380" w14:textId="1498683C" w:rsidR="002815CA" w:rsidRPr="00BC6FB8" w:rsidRDefault="002815CA" w:rsidP="002815CA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3D55DBB7" w14:textId="35E37201" w:rsidR="002815CA" w:rsidRPr="00BC6FB8" w:rsidRDefault="002815CA" w:rsidP="002815CA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2815CA" w14:paraId="0233FA04" w14:textId="77777777" w:rsidTr="002815CA">
        <w:trPr>
          <w:trHeight w:val="850"/>
        </w:trPr>
        <w:tc>
          <w:tcPr>
            <w:tcW w:w="3251" w:type="dxa"/>
            <w:vAlign w:val="center"/>
          </w:tcPr>
          <w:p w14:paraId="611FD484" w14:textId="77777777" w:rsidR="002815CA" w:rsidRPr="00BC6FB8" w:rsidRDefault="002815CA" w:rsidP="002815CA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1D28A499" w14:textId="77777777" w:rsidR="002815CA" w:rsidRPr="00BC6FB8" w:rsidRDefault="002815CA" w:rsidP="002815CA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B3F307D" w14:textId="77777777" w:rsidR="002815CA" w:rsidRPr="00BC6FB8" w:rsidRDefault="002815CA" w:rsidP="002815CA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A1EE80" w14:textId="6AD2B541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30806079" w14:textId="4801BE20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05E7A600" w14:textId="2D1C2777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E6585B" w14:paraId="40DDA800" w14:textId="77777777" w:rsidTr="00494599">
        <w:trPr>
          <w:trHeight w:val="429"/>
        </w:trPr>
        <w:tc>
          <w:tcPr>
            <w:tcW w:w="2500" w:type="dxa"/>
            <w:vMerge w:val="restart"/>
          </w:tcPr>
          <w:p w14:paraId="36E2A7C8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2304" behindDoc="1" locked="0" layoutInCell="1" allowOverlap="1" wp14:anchorId="5E34BA4A" wp14:editId="27DB8F29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04B7B06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BB6713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6E3232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46E6C394" w14:textId="77777777" w:rsidR="00743B84" w:rsidRPr="00071C2E" w:rsidRDefault="00743B84" w:rsidP="00743B8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C2E">
              <w:rPr>
                <w:rFonts w:ascii="Times New Roman" w:hAnsi="Times New Roman"/>
                <w:b/>
                <w:bCs/>
                <w:sz w:val="24"/>
                <w:szCs w:val="24"/>
              </w:rPr>
              <w:t>İZMİR DEMOKRASİ ÜNİVERSİTESİ</w:t>
            </w:r>
          </w:p>
          <w:p w14:paraId="1DE9EFB1" w14:textId="567A5944" w:rsidR="00743B84" w:rsidRPr="00071C2E" w:rsidRDefault="00F23EA2" w:rsidP="00743B8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Sağlık Kültür ve Spor </w:t>
            </w:r>
            <w:r w:rsidR="00743B84" w:rsidRPr="00071C2E">
              <w:rPr>
                <w:rFonts w:ascii="Times New Roman" w:hAnsi="Times New Roman"/>
                <w:b/>
                <w:bCs/>
                <w:sz w:val="24"/>
                <w:szCs w:val="24"/>
              </w:rPr>
              <w:t>Daire Başkanlığı</w:t>
            </w:r>
          </w:p>
          <w:p w14:paraId="329D147F" w14:textId="77777777" w:rsidR="00743B84" w:rsidRDefault="00743B84" w:rsidP="00743B8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C2E">
              <w:rPr>
                <w:rFonts w:ascii="Times New Roman" w:hAnsi="Times New Roman"/>
                <w:b/>
                <w:bCs/>
                <w:sz w:val="24"/>
                <w:szCs w:val="24"/>
              </w:rPr>
              <w:t>DAİRE BAŞKANI</w:t>
            </w:r>
          </w:p>
          <w:p w14:paraId="05565F5E" w14:textId="4F2812A5" w:rsidR="00E6585B" w:rsidRDefault="00743B84" w:rsidP="00743B8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1C2E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</w:p>
        </w:tc>
        <w:tc>
          <w:tcPr>
            <w:tcW w:w="2253" w:type="dxa"/>
            <w:vAlign w:val="center"/>
          </w:tcPr>
          <w:p w14:paraId="5D9539F7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E6585B" w14:paraId="6E22516C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1282D7BA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409AB83D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0A9AC272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E6585B" w14:paraId="0799DC6D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359A9D69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0795A4AF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12DB7165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Rev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 No./Tarihi:</w:t>
            </w:r>
          </w:p>
        </w:tc>
      </w:tr>
      <w:tr w:rsidR="00E6585B" w14:paraId="6DB15ABE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34AA05EF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79B26E79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4D451131" w14:textId="401FFDA4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590A07">
              <w:rPr>
                <w:rFonts w:ascii="Times New Roman" w:hAnsi="Times New Roman"/>
                <w:b/>
                <w:bCs/>
                <w:sz w:val="16"/>
                <w:szCs w:val="16"/>
              </w:rPr>
              <w:t>3/3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E6585B" w14:paraId="53056D79" w14:textId="77777777" w:rsidTr="00494599">
        <w:trPr>
          <w:trHeight w:val="10205"/>
        </w:trPr>
        <w:tc>
          <w:tcPr>
            <w:tcW w:w="10788" w:type="dxa"/>
            <w:gridSpan w:val="3"/>
          </w:tcPr>
          <w:p w14:paraId="153D27C1" w14:textId="77777777" w:rsidR="004671CA" w:rsidRDefault="004671CA" w:rsidP="00B4487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2AE2A4" w14:textId="2AE77B45" w:rsidR="004671CA" w:rsidRPr="007D3563" w:rsidRDefault="004671CA" w:rsidP="004671CA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D356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4.Görev İçin Aranan Nitelikler:</w:t>
            </w:r>
          </w:p>
          <w:p w14:paraId="16458B04" w14:textId="77777777" w:rsidR="004671CA" w:rsidRDefault="004671CA" w:rsidP="004671CA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4AE638" w14:textId="77777777" w:rsidR="00D36091" w:rsidRDefault="004671CA" w:rsidP="00D36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7"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657 sayılı Kanun’da </w:t>
            </w:r>
            <w:r w:rsidRPr="0017021E">
              <w:rPr>
                <w:rFonts w:ascii="Times New Roman" w:hAnsi="Times New Roman"/>
                <w:sz w:val="24"/>
                <w:szCs w:val="24"/>
              </w:rPr>
              <w:t>belirtilen genel niteliklere sahip olmak,</w:t>
            </w:r>
          </w:p>
          <w:p w14:paraId="34EB78A8" w14:textId="172EAD61" w:rsidR="00D36091" w:rsidRDefault="00D36091" w:rsidP="00D36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91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D80FCA">
              <w:rPr>
                <w:rFonts w:ascii="Times New Roman" w:hAnsi="Times New Roman"/>
                <w:sz w:val="24"/>
                <w:szCs w:val="24"/>
              </w:rPr>
              <w:t>Görevinin gerektirdiği düzeyde mevzuat bilgisine ve iş deneyimine sahip olmak,</w:t>
            </w:r>
          </w:p>
          <w:p w14:paraId="180AB456" w14:textId="33D5B8A1" w:rsidR="001F5D12" w:rsidRPr="001F5D12" w:rsidRDefault="001F5D12" w:rsidP="001F5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D12">
              <w:rPr>
                <w:rFonts w:ascii="Times New Roman" w:hAnsi="Times New Roman"/>
                <w:b/>
                <w:bCs/>
                <w:sz w:val="24"/>
                <w:szCs w:val="24"/>
              </w:rPr>
              <w:t>4.3.</w:t>
            </w:r>
            <w:r w:rsidRPr="001F5D12">
              <w:rPr>
                <w:rFonts w:ascii="Times New Roman" w:hAnsi="Times New Roman"/>
                <w:sz w:val="24"/>
                <w:szCs w:val="24"/>
              </w:rPr>
              <w:t>Yöneticilik niteliklerine sahip olmak; sevk ve idare gereklerini bilmek,</w:t>
            </w:r>
          </w:p>
          <w:p w14:paraId="746EB9A2" w14:textId="3C0AB1AE" w:rsidR="004671CA" w:rsidRPr="00452AEE" w:rsidRDefault="001F5D12" w:rsidP="00467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D12">
              <w:rPr>
                <w:rFonts w:ascii="Times New Roman" w:hAnsi="Times New Roman"/>
                <w:b/>
                <w:bCs/>
                <w:sz w:val="24"/>
                <w:szCs w:val="24"/>
              </w:rPr>
              <w:t>4.4.</w:t>
            </w:r>
            <w:r w:rsidR="004671CA" w:rsidRPr="00452AEE">
              <w:rPr>
                <w:rFonts w:ascii="Times New Roman" w:hAnsi="Times New Roman"/>
                <w:sz w:val="24"/>
                <w:szCs w:val="24"/>
              </w:rPr>
              <w:t>En az 4 yıllık yükseköğrenim mezunu olmak,</w:t>
            </w:r>
          </w:p>
          <w:p w14:paraId="47F311FA" w14:textId="5422DC8B" w:rsidR="0093454C" w:rsidRPr="004671CA" w:rsidRDefault="004671CA" w:rsidP="004671C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82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="001F5D1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00B8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755D5">
              <w:rPr>
                <w:rFonts w:ascii="Times New Roman" w:hAnsi="Times New Roman"/>
                <w:sz w:val="24"/>
                <w:szCs w:val="24"/>
              </w:rPr>
              <w:t>657 sayılı Kanunun 68. maddesi B fıkrasında belirtilen koşulları taşımak</w:t>
            </w:r>
            <w:r w:rsidR="006F4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0B4B" w14:paraId="67492CF7" w14:textId="77777777" w:rsidTr="00E00B4B">
        <w:trPr>
          <w:trHeight w:val="1134"/>
        </w:trPr>
        <w:tc>
          <w:tcPr>
            <w:tcW w:w="7491" w:type="dxa"/>
            <w:gridSpan w:val="2"/>
            <w:vAlign w:val="center"/>
          </w:tcPr>
          <w:p w14:paraId="78F32BB1" w14:textId="77777777" w:rsidR="00E00B4B" w:rsidRDefault="00E00B4B" w:rsidP="00E00B4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0824B83D" w14:textId="23E01792" w:rsidR="00E00B4B" w:rsidRPr="00BC6FB8" w:rsidRDefault="00E00B4B" w:rsidP="00E00B4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02EDBF1F" w14:textId="77777777" w:rsidR="00B61549" w:rsidRDefault="00B61549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5C9BA63" w14:textId="77777777" w:rsidR="00B61549" w:rsidRDefault="00B61549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570055A9" w14:textId="77777777" w:rsidR="00B61549" w:rsidRDefault="00B61549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755C0C1A" w14:textId="42E32251" w:rsidR="00E00B4B" w:rsidRPr="00BC6FB8" w:rsidRDefault="00B61549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E00B4B" w14:paraId="62368F52" w14:textId="77777777" w:rsidTr="00494599">
        <w:trPr>
          <w:trHeight w:val="454"/>
        </w:trPr>
        <w:tc>
          <w:tcPr>
            <w:tcW w:w="3251" w:type="dxa"/>
            <w:vAlign w:val="center"/>
          </w:tcPr>
          <w:p w14:paraId="7D4EF2BE" w14:textId="5BC82AE0" w:rsidR="00E00B4B" w:rsidRPr="00BC6FB8" w:rsidRDefault="00E00B4B" w:rsidP="00E00B4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58C35C42" w14:textId="2921AD24" w:rsidR="00E00B4B" w:rsidRPr="00BC6FB8" w:rsidRDefault="00E00B4B" w:rsidP="00E00B4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59B725EB" w14:textId="0BFC08C9" w:rsidR="00E00B4B" w:rsidRPr="00BC6FB8" w:rsidRDefault="00E00B4B" w:rsidP="00E00B4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E00B4B" w14:paraId="36EB905C" w14:textId="77777777" w:rsidTr="00E00B4B">
        <w:trPr>
          <w:trHeight w:val="850"/>
        </w:trPr>
        <w:tc>
          <w:tcPr>
            <w:tcW w:w="3251" w:type="dxa"/>
            <w:vAlign w:val="center"/>
          </w:tcPr>
          <w:p w14:paraId="62252CA8" w14:textId="77777777" w:rsidR="00E00B4B" w:rsidRPr="00BC6FB8" w:rsidRDefault="00E00B4B" w:rsidP="00E00B4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472F0A23" w14:textId="77777777" w:rsidR="00E00B4B" w:rsidRPr="00BC6FB8" w:rsidRDefault="00E00B4B" w:rsidP="00E00B4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72A4CA23" w14:textId="77777777" w:rsidR="00E00B4B" w:rsidRPr="00BC6FB8" w:rsidRDefault="00E00B4B" w:rsidP="00E00B4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0DE5C7" w14:textId="77777777" w:rsidR="00E6585B" w:rsidRDefault="00E6585B" w:rsidP="00E6585B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5D4DF13F" w14:textId="77777777" w:rsidR="00E6585B" w:rsidRDefault="00E6585B" w:rsidP="00E6585B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6E6453F3" w14:textId="77777777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sectPr w:rsidR="00E6585B" w:rsidSect="00B80C5D">
      <w:headerReference w:type="even" r:id="rId9"/>
      <w:headerReference w:type="default" r:id="rId10"/>
      <w:headerReference w:type="first" r:id="rId11"/>
      <w:pgSz w:w="11906" w:h="16838"/>
      <w:pgMar w:top="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0826" w14:textId="77777777" w:rsidR="008244C6" w:rsidRDefault="008244C6" w:rsidP="005B6409">
      <w:pPr>
        <w:spacing w:after="0" w:line="240" w:lineRule="auto"/>
      </w:pPr>
      <w:r>
        <w:separator/>
      </w:r>
    </w:p>
  </w:endnote>
  <w:endnote w:type="continuationSeparator" w:id="0">
    <w:p w14:paraId="6A7D0D2E" w14:textId="77777777" w:rsidR="008244C6" w:rsidRDefault="008244C6" w:rsidP="005B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DA82" w14:textId="77777777" w:rsidR="008244C6" w:rsidRDefault="008244C6" w:rsidP="005B6409">
      <w:pPr>
        <w:spacing w:after="0" w:line="240" w:lineRule="auto"/>
      </w:pPr>
      <w:r>
        <w:separator/>
      </w:r>
    </w:p>
  </w:footnote>
  <w:footnote w:type="continuationSeparator" w:id="0">
    <w:p w14:paraId="1FDBA813" w14:textId="77777777" w:rsidR="008244C6" w:rsidRDefault="008244C6" w:rsidP="005B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BFEE" w14:textId="69F9F4F4" w:rsidR="005B6409" w:rsidRDefault="005B64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010C" w14:textId="35371F44" w:rsidR="005B6409" w:rsidRDefault="005B640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D18A" w14:textId="325E629D" w:rsidR="005B6409" w:rsidRDefault="005B64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621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E64EC4"/>
    <w:multiLevelType w:val="multilevel"/>
    <w:tmpl w:val="B776BD7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A61AB2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FE177A"/>
    <w:multiLevelType w:val="multilevel"/>
    <w:tmpl w:val="10D882BC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B62B9E"/>
    <w:multiLevelType w:val="multilevel"/>
    <w:tmpl w:val="22407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D42D1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7F0954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4871D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01200A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535B0D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F7156E"/>
    <w:multiLevelType w:val="hybridMultilevel"/>
    <w:tmpl w:val="AF0A9E1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F022F1"/>
    <w:multiLevelType w:val="multilevel"/>
    <w:tmpl w:val="5F8636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706D4D"/>
    <w:multiLevelType w:val="multilevel"/>
    <w:tmpl w:val="1A6E32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DF395D"/>
    <w:multiLevelType w:val="multilevel"/>
    <w:tmpl w:val="B7FCC22E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24506F"/>
    <w:multiLevelType w:val="hybridMultilevel"/>
    <w:tmpl w:val="6928C2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7A3C01"/>
    <w:multiLevelType w:val="multilevel"/>
    <w:tmpl w:val="905235AA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A36FD5"/>
    <w:multiLevelType w:val="hybridMultilevel"/>
    <w:tmpl w:val="2C1C9F6C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62729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7332CE3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95332DD"/>
    <w:multiLevelType w:val="hybridMultilevel"/>
    <w:tmpl w:val="F2E01060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2638E"/>
    <w:multiLevelType w:val="multilevel"/>
    <w:tmpl w:val="85AED05A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BBE7D78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C577588"/>
    <w:multiLevelType w:val="multilevel"/>
    <w:tmpl w:val="65ACD1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380C39"/>
    <w:multiLevelType w:val="singleLevel"/>
    <w:tmpl w:val="414672E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5" w15:restartNumberingAfterBreak="0">
    <w:nsid w:val="4E4F6C9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2C1671"/>
    <w:multiLevelType w:val="multilevel"/>
    <w:tmpl w:val="5F8E2C3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B96ABB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88652C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B1C176C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C9470A8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704AD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532DE6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488756C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0C1628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BF61A2F"/>
    <w:multiLevelType w:val="multilevel"/>
    <w:tmpl w:val="24A401E6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BD459D1"/>
    <w:multiLevelType w:val="multilevel"/>
    <w:tmpl w:val="F64C4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E9E50DE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6632375">
    <w:abstractNumId w:val="12"/>
  </w:num>
  <w:num w:numId="2" w16cid:durableId="1497726334">
    <w:abstractNumId w:val="24"/>
  </w:num>
  <w:num w:numId="3" w16cid:durableId="1126703459">
    <w:abstractNumId w:val="23"/>
  </w:num>
  <w:num w:numId="4" w16cid:durableId="1256208982">
    <w:abstractNumId w:val="16"/>
  </w:num>
  <w:num w:numId="5" w16cid:durableId="2132554977">
    <w:abstractNumId w:val="25"/>
  </w:num>
  <w:num w:numId="6" w16cid:durableId="159393132">
    <w:abstractNumId w:val="19"/>
  </w:num>
  <w:num w:numId="7" w16cid:durableId="1340350883">
    <w:abstractNumId w:val="4"/>
  </w:num>
  <w:num w:numId="8" w16cid:durableId="1888057574">
    <w:abstractNumId w:val="34"/>
  </w:num>
  <w:num w:numId="9" w16cid:durableId="889457648">
    <w:abstractNumId w:val="8"/>
  </w:num>
  <w:num w:numId="10" w16cid:durableId="2123333420">
    <w:abstractNumId w:val="7"/>
  </w:num>
  <w:num w:numId="11" w16cid:durableId="212812672">
    <w:abstractNumId w:val="20"/>
  </w:num>
  <w:num w:numId="12" w16cid:durableId="1327368425">
    <w:abstractNumId w:val="36"/>
  </w:num>
  <w:num w:numId="13" w16cid:durableId="728841241">
    <w:abstractNumId w:val="22"/>
  </w:num>
  <w:num w:numId="14" w16cid:durableId="945388204">
    <w:abstractNumId w:val="32"/>
  </w:num>
  <w:num w:numId="15" w16cid:durableId="288974077">
    <w:abstractNumId w:val="5"/>
  </w:num>
  <w:num w:numId="16" w16cid:durableId="1114983567">
    <w:abstractNumId w:val="27"/>
  </w:num>
  <w:num w:numId="17" w16cid:durableId="1587377134">
    <w:abstractNumId w:val="17"/>
  </w:num>
  <w:num w:numId="18" w16cid:durableId="1792553755">
    <w:abstractNumId w:val="21"/>
  </w:num>
  <w:num w:numId="19" w16cid:durableId="1192842909">
    <w:abstractNumId w:val="9"/>
  </w:num>
  <w:num w:numId="20" w16cid:durableId="2068382864">
    <w:abstractNumId w:val="11"/>
  </w:num>
  <w:num w:numId="21" w16cid:durableId="2091269412">
    <w:abstractNumId w:val="26"/>
  </w:num>
  <w:num w:numId="22" w16cid:durableId="1779984190">
    <w:abstractNumId w:val="3"/>
  </w:num>
  <w:num w:numId="23" w16cid:durableId="1219627121">
    <w:abstractNumId w:val="6"/>
  </w:num>
  <w:num w:numId="24" w16cid:durableId="1953003802">
    <w:abstractNumId w:val="13"/>
  </w:num>
  <w:num w:numId="25" w16cid:durableId="420371858">
    <w:abstractNumId w:val="0"/>
  </w:num>
  <w:num w:numId="26" w16cid:durableId="606889929">
    <w:abstractNumId w:val="15"/>
  </w:num>
  <w:num w:numId="27" w16cid:durableId="72512633">
    <w:abstractNumId w:val="2"/>
  </w:num>
  <w:num w:numId="28" w16cid:durableId="1116679449">
    <w:abstractNumId w:val="33"/>
  </w:num>
  <w:num w:numId="29" w16cid:durableId="44917159">
    <w:abstractNumId w:val="37"/>
  </w:num>
  <w:num w:numId="30" w16cid:durableId="1347058247">
    <w:abstractNumId w:val="29"/>
  </w:num>
  <w:num w:numId="31" w16cid:durableId="695355436">
    <w:abstractNumId w:val="1"/>
  </w:num>
  <w:num w:numId="32" w16cid:durableId="148179763">
    <w:abstractNumId w:val="18"/>
  </w:num>
  <w:num w:numId="33" w16cid:durableId="1796219421">
    <w:abstractNumId w:val="35"/>
  </w:num>
  <w:num w:numId="34" w16cid:durableId="961156419">
    <w:abstractNumId w:val="30"/>
  </w:num>
  <w:num w:numId="35" w16cid:durableId="1680355296">
    <w:abstractNumId w:val="31"/>
  </w:num>
  <w:num w:numId="36" w16cid:durableId="176041462">
    <w:abstractNumId w:val="28"/>
  </w:num>
  <w:num w:numId="37" w16cid:durableId="1897010221">
    <w:abstractNumId w:val="10"/>
  </w:num>
  <w:num w:numId="38" w16cid:durableId="16939890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B2"/>
    <w:rsid w:val="00011109"/>
    <w:rsid w:val="00056EA1"/>
    <w:rsid w:val="0007656F"/>
    <w:rsid w:val="000924AA"/>
    <w:rsid w:val="0009324D"/>
    <w:rsid w:val="00095829"/>
    <w:rsid w:val="000A1DFD"/>
    <w:rsid w:val="000A3227"/>
    <w:rsid w:val="000D1762"/>
    <w:rsid w:val="001079D3"/>
    <w:rsid w:val="00117E55"/>
    <w:rsid w:val="001302F3"/>
    <w:rsid w:val="0014043C"/>
    <w:rsid w:val="00147A56"/>
    <w:rsid w:val="001602D1"/>
    <w:rsid w:val="0018735C"/>
    <w:rsid w:val="00190523"/>
    <w:rsid w:val="001959D8"/>
    <w:rsid w:val="001A3F93"/>
    <w:rsid w:val="001A5415"/>
    <w:rsid w:val="001B04E0"/>
    <w:rsid w:val="001E3519"/>
    <w:rsid w:val="001F5D12"/>
    <w:rsid w:val="00200B82"/>
    <w:rsid w:val="00200EEB"/>
    <w:rsid w:val="00224DAF"/>
    <w:rsid w:val="0023060F"/>
    <w:rsid w:val="002379C1"/>
    <w:rsid w:val="00241D65"/>
    <w:rsid w:val="002433F8"/>
    <w:rsid w:val="0027440C"/>
    <w:rsid w:val="00275A67"/>
    <w:rsid w:val="002815CA"/>
    <w:rsid w:val="0029144B"/>
    <w:rsid w:val="002C6752"/>
    <w:rsid w:val="002E3E7B"/>
    <w:rsid w:val="002E7547"/>
    <w:rsid w:val="00323461"/>
    <w:rsid w:val="00323BFD"/>
    <w:rsid w:val="003250B6"/>
    <w:rsid w:val="003373DC"/>
    <w:rsid w:val="003473DD"/>
    <w:rsid w:val="00347F6D"/>
    <w:rsid w:val="003A0563"/>
    <w:rsid w:val="003D22D4"/>
    <w:rsid w:val="004019BB"/>
    <w:rsid w:val="004319B7"/>
    <w:rsid w:val="0043446B"/>
    <w:rsid w:val="004426AE"/>
    <w:rsid w:val="004570A4"/>
    <w:rsid w:val="00460B09"/>
    <w:rsid w:val="004671CA"/>
    <w:rsid w:val="00471B16"/>
    <w:rsid w:val="004B1222"/>
    <w:rsid w:val="004B72BD"/>
    <w:rsid w:val="004B7C77"/>
    <w:rsid w:val="004D5F81"/>
    <w:rsid w:val="004E29A2"/>
    <w:rsid w:val="005138FD"/>
    <w:rsid w:val="0051567B"/>
    <w:rsid w:val="00545A33"/>
    <w:rsid w:val="00546984"/>
    <w:rsid w:val="0058330A"/>
    <w:rsid w:val="00590A07"/>
    <w:rsid w:val="005A6302"/>
    <w:rsid w:val="005B6409"/>
    <w:rsid w:val="005D76E6"/>
    <w:rsid w:val="005E4400"/>
    <w:rsid w:val="006022B4"/>
    <w:rsid w:val="006179C1"/>
    <w:rsid w:val="00630C79"/>
    <w:rsid w:val="006B64A7"/>
    <w:rsid w:val="006B6D52"/>
    <w:rsid w:val="006D2FDB"/>
    <w:rsid w:val="006D4D3E"/>
    <w:rsid w:val="006F4571"/>
    <w:rsid w:val="007003B9"/>
    <w:rsid w:val="0071181C"/>
    <w:rsid w:val="007154B1"/>
    <w:rsid w:val="00743B84"/>
    <w:rsid w:val="00751083"/>
    <w:rsid w:val="00751CAE"/>
    <w:rsid w:val="0075405E"/>
    <w:rsid w:val="007809F9"/>
    <w:rsid w:val="00784732"/>
    <w:rsid w:val="007A5587"/>
    <w:rsid w:val="007A6A7F"/>
    <w:rsid w:val="007B1CD7"/>
    <w:rsid w:val="007D3563"/>
    <w:rsid w:val="007E0DD9"/>
    <w:rsid w:val="007E1DF7"/>
    <w:rsid w:val="008244C6"/>
    <w:rsid w:val="00832E3E"/>
    <w:rsid w:val="00835A1D"/>
    <w:rsid w:val="00841689"/>
    <w:rsid w:val="00847046"/>
    <w:rsid w:val="0086168E"/>
    <w:rsid w:val="00882106"/>
    <w:rsid w:val="0088543A"/>
    <w:rsid w:val="008D32FB"/>
    <w:rsid w:val="008D546F"/>
    <w:rsid w:val="008D5B05"/>
    <w:rsid w:val="009040B3"/>
    <w:rsid w:val="009058B2"/>
    <w:rsid w:val="00916B9C"/>
    <w:rsid w:val="00922977"/>
    <w:rsid w:val="0093454C"/>
    <w:rsid w:val="00944E99"/>
    <w:rsid w:val="00957F70"/>
    <w:rsid w:val="0096206D"/>
    <w:rsid w:val="009723AD"/>
    <w:rsid w:val="009A210C"/>
    <w:rsid w:val="009A7904"/>
    <w:rsid w:val="009B107C"/>
    <w:rsid w:val="009D184E"/>
    <w:rsid w:val="009D47B4"/>
    <w:rsid w:val="00A156BD"/>
    <w:rsid w:val="00A27406"/>
    <w:rsid w:val="00A27E48"/>
    <w:rsid w:val="00A429C4"/>
    <w:rsid w:val="00A5199B"/>
    <w:rsid w:val="00A521BD"/>
    <w:rsid w:val="00A70C36"/>
    <w:rsid w:val="00A87366"/>
    <w:rsid w:val="00A87942"/>
    <w:rsid w:val="00AA4361"/>
    <w:rsid w:val="00AB14D2"/>
    <w:rsid w:val="00AB62CC"/>
    <w:rsid w:val="00AC7FD7"/>
    <w:rsid w:val="00B00ED2"/>
    <w:rsid w:val="00B01682"/>
    <w:rsid w:val="00B13029"/>
    <w:rsid w:val="00B23612"/>
    <w:rsid w:val="00B24893"/>
    <w:rsid w:val="00B30943"/>
    <w:rsid w:val="00B4487F"/>
    <w:rsid w:val="00B46062"/>
    <w:rsid w:val="00B61549"/>
    <w:rsid w:val="00B77EAF"/>
    <w:rsid w:val="00B80C5D"/>
    <w:rsid w:val="00BC134C"/>
    <w:rsid w:val="00BC6FB8"/>
    <w:rsid w:val="00BD750D"/>
    <w:rsid w:val="00C362B5"/>
    <w:rsid w:val="00C36FBE"/>
    <w:rsid w:val="00C43D97"/>
    <w:rsid w:val="00C44723"/>
    <w:rsid w:val="00C824AF"/>
    <w:rsid w:val="00C825D2"/>
    <w:rsid w:val="00CD24C2"/>
    <w:rsid w:val="00CD71FB"/>
    <w:rsid w:val="00CE36C5"/>
    <w:rsid w:val="00CE4EB1"/>
    <w:rsid w:val="00D04632"/>
    <w:rsid w:val="00D2003B"/>
    <w:rsid w:val="00D23A45"/>
    <w:rsid w:val="00D35684"/>
    <w:rsid w:val="00D36091"/>
    <w:rsid w:val="00D41239"/>
    <w:rsid w:val="00D43ECD"/>
    <w:rsid w:val="00D75522"/>
    <w:rsid w:val="00D80FCA"/>
    <w:rsid w:val="00D94F80"/>
    <w:rsid w:val="00DA16EC"/>
    <w:rsid w:val="00DD0F1B"/>
    <w:rsid w:val="00E00B4B"/>
    <w:rsid w:val="00E45A65"/>
    <w:rsid w:val="00E6585B"/>
    <w:rsid w:val="00E91B25"/>
    <w:rsid w:val="00E93A6F"/>
    <w:rsid w:val="00EA3A78"/>
    <w:rsid w:val="00ED1F06"/>
    <w:rsid w:val="00ED2158"/>
    <w:rsid w:val="00EE6675"/>
    <w:rsid w:val="00F23EA2"/>
    <w:rsid w:val="00F3465A"/>
    <w:rsid w:val="00F34907"/>
    <w:rsid w:val="00F47201"/>
    <w:rsid w:val="00F64729"/>
    <w:rsid w:val="00F67492"/>
    <w:rsid w:val="00FC0861"/>
    <w:rsid w:val="00FC70BF"/>
    <w:rsid w:val="00FE4B4E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2B792"/>
  <w15:docId w15:val="{76A9423D-CE29-4E45-B4CF-8AE682CB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083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751083"/>
    <w:pPr>
      <w:spacing w:before="80" w:after="8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5108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751083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5108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904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640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6409"/>
    <w:rPr>
      <w:rFonts w:eastAsiaTheme="minorEastAsia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107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uiPriority w:val="1"/>
    <w:qFormat/>
    <w:rsid w:val="00E93A6F"/>
    <w:pPr>
      <w:spacing w:after="0" w:line="240" w:lineRule="auto"/>
    </w:pPr>
    <w:rPr>
      <w:rFonts w:eastAsiaTheme="minorEastAsia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2C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3CE5-2139-4D30-BB7C-B7986665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bim</dc:creator>
  <cp:lastModifiedBy>Serap Çetinkaya</cp:lastModifiedBy>
  <cp:revision>2</cp:revision>
  <cp:lastPrinted>2015-11-20T15:10:00Z</cp:lastPrinted>
  <dcterms:created xsi:type="dcterms:W3CDTF">2023-02-06T13:52:00Z</dcterms:created>
  <dcterms:modified xsi:type="dcterms:W3CDTF">2023-02-06T13:52:00Z</dcterms:modified>
</cp:coreProperties>
</file>